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</w:t>
      </w:r>
      <w:r>
        <w:t xml:space="preserve"> </w:t>
      </w:r>
      <w:r>
        <w:t xml:space="preserve">·</w:t>
      </w:r>
      <w:r>
        <w:t xml:space="preserve"> </w:t>
      </w:r>
      <w:r>
        <w:t xml:space="preserve">Conseils</w:t>
      </w:r>
      <w:r>
        <w:t xml:space="preserve"> </w:t>
      </w:r>
      <w:r>
        <w:t xml:space="preserve">pour</w:t>
      </w:r>
      <w:r>
        <w:t xml:space="preserve"> </w:t>
      </w:r>
      <w:r>
        <w:t xml:space="preserve">les</w:t>
      </w:r>
      <w:r>
        <w:t xml:space="preserve"> </w:t>
      </w:r>
      <w:r>
        <w:t xml:space="preserve">Aventures</w:t>
      </w:r>
    </w:p>
    <w:bookmarkStart w:id="29" w:name="conseils-pour-les-aventures"/>
    <w:p>
      <w:pPr>
        <w:pStyle w:val="Titre1"/>
      </w:pPr>
      <w:r>
        <w:t xml:space="preserve">07 · Conseils pour les</w:t>
      </w:r>
      <w:r>
        <w:t xml:space="preserve"> </w:t>
      </w:r>
      <w:r>
        <w:t xml:space="preserve">aventures</w:t>
      </w:r>
    </w:p>
    <w:p>
      <w:pPr>
        <w:pStyle w:val="FirstParagraph"/>
      </w:pPr>
      <w:r>
        <w:t xml:space="preserve">Ce chapitre fournit au Maître de Jeu des notes utiles sur la façon de</w:t>
      </w:r>
      <w:r>
        <w:t xml:space="preserve"> </w:t>
      </w:r>
      <w:r>
        <w:t xml:space="preserve">mener des aventures dans la région septentrionale des Monts Brumeux,</w:t>
      </w:r>
      <w:r>
        <w:t xml:space="preserve"> </w:t>
      </w:r>
      <w:r>
        <w:t xml:space="preserve">particulièrement dans les environs de la Porte des Gobelins et de l’Aire</w:t>
      </w:r>
      <w:r>
        <w:t xml:space="preserve"> </w:t>
      </w:r>
      <w:r>
        <w:t xml:space="preserve">de l’Aigle. Le MJ devrait lire ces conseils avant de sélectionner et</w:t>
      </w:r>
      <w:r>
        <w:t xml:space="preserve"> </w:t>
      </w:r>
      <w:r>
        <w:t xml:space="preserve">d’étudier une des aventures des chapitres 8.0 à 10.0.</w:t>
      </w:r>
    </w:p>
    <w:bookmarkStart w:id="22" w:name="sélection-de-laventure"/>
    <w:p>
      <w:pPr>
        <w:pStyle w:val="Titre2"/>
      </w:pPr>
      <w:r>
        <w:t xml:space="preserve">7.1 Sélection de l’aventure</w:t>
      </w:r>
    </w:p>
    <w:p>
      <w:pPr>
        <w:pStyle w:val="FirstParagraph"/>
      </w:pPr>
      <w:r>
        <w:t xml:space="preserve">Les chapitres 8.0 à 10.0 renferment des sites typiques d’aventures en</w:t>
      </w:r>
      <w:r>
        <w:t xml:space="preserve"> </w:t>
      </w:r>
      <w:r>
        <w:t xml:space="preserve">fonction de leur localisation. Les principaux plans et PNJ sont décrits</w:t>
      </w:r>
      <w:r>
        <w:t xml:space="preserve"> </w:t>
      </w:r>
      <w:r>
        <w:t xml:space="preserve">ainsi que quelques exemples d’intrigues. Tous sont accompagnés d’une</w:t>
      </w:r>
      <w:r>
        <w:t xml:space="preserve"> </w:t>
      </w:r>
      <w:r>
        <w:t xml:space="preserve">histoire et d’une suggestion d’aventure ; le MJ pourra décider d’une</w:t>
      </w:r>
      <w:r>
        <w:t xml:space="preserve"> </w:t>
      </w:r>
      <w:r>
        <w:t xml:space="preserve">course d’actions différente. Afin d’avoir une certaine liberté de</w:t>
      </w:r>
      <w:r>
        <w:t xml:space="preserve"> </w:t>
      </w:r>
      <w:r>
        <w:t xml:space="preserve">manœuvre, plusieurs aventures sont fournies. Un facteur de difficultés a</w:t>
      </w:r>
      <w:r>
        <w:t xml:space="preserve"> </w:t>
      </w:r>
      <w:r>
        <w:t xml:space="preserve">été assigné à chaque scénario.</w:t>
      </w:r>
    </w:p>
    <w:bookmarkStart w:id="20" w:name="évaluer-les-dangers-dune-aventure"/>
    <w:p>
      <w:pPr>
        <w:pStyle w:val="Titre4"/>
      </w:pPr>
      <w:r>
        <w:t xml:space="preserve">Évaluer les dangers d’une</w:t>
      </w:r>
      <w:r>
        <w:t xml:space="preserve"> </w:t>
      </w:r>
      <w:r>
        <w:t xml:space="preserve">aventure</w:t>
      </w:r>
    </w:p>
    <w:p>
      <w:pPr>
        <w:pStyle w:val="FirstParagraph"/>
      </w:pPr>
      <w:r>
        <w:t xml:space="preserve">Le MJ devrait évaluer la force et l’expérience des PJ engagés dans la</w:t>
      </w:r>
      <w:r>
        <w:t xml:space="preserve"> </w:t>
      </w:r>
      <w:r>
        <w:t xml:space="preserve">partie et choisir une aventure qui se révélera être un défi, tout en</w:t>
      </w:r>
      <w:r>
        <w:t xml:space="preserve"> </w:t>
      </w:r>
      <w:r>
        <w:t xml:space="preserve">n’étant pas trop difficile.</w:t>
      </w:r>
    </w:p>
    <w:bookmarkEnd w:id="20"/>
    <w:bookmarkStart w:id="21" w:name="débuter-les-aventures"/>
    <w:p>
      <w:pPr>
        <w:pStyle w:val="Titre4"/>
      </w:pPr>
      <w:r>
        <w:t xml:space="preserve">Débuter les aventures</w:t>
      </w:r>
    </w:p>
    <w:p>
      <w:pPr>
        <w:pStyle w:val="FirstParagraph"/>
      </w:pPr>
      <w:r>
        <w:t xml:space="preserve">En réalité, le chapitre 9.0 couvre une région plus sûre et plus</w:t>
      </w:r>
      <w:r>
        <w:t xml:space="preserve"> </w:t>
      </w:r>
      <w:r>
        <w:t xml:space="preserve">colonisée pour débuter une aventure ou une campagne. Dans cette région,</w:t>
      </w:r>
      <w:r>
        <w:t xml:space="preserve"> </w:t>
      </w:r>
      <w:r>
        <w:t xml:space="preserve">les PJ pourront acheter et vendre des marchandises, solliciter de l’aide</w:t>
      </w:r>
      <w:r>
        <w:t xml:space="preserve"> </w:t>
      </w:r>
      <w:r>
        <w:t xml:space="preserve">et obtenir des informations. Les joueurs pourront désirer commencer leur</w:t>
      </w:r>
      <w:r>
        <w:t xml:space="preserve"> </w:t>
      </w:r>
      <w:r>
        <w:t xml:space="preserve">voyage depuis le lieu décrit dans le chapitre 9.0.</w:t>
      </w:r>
    </w:p>
    <w:bookmarkEnd w:id="21"/>
    <w:bookmarkEnd w:id="22"/>
    <w:bookmarkStart w:id="23" w:name="choix-de-la-période"/>
    <w:p>
      <w:pPr>
        <w:pStyle w:val="Titre2"/>
      </w:pPr>
      <w:r>
        <w:t xml:space="preserve">7.2 Choix de la période</w:t>
      </w:r>
    </w:p>
    <w:p>
      <w:pPr>
        <w:pStyle w:val="FirstParagraph"/>
      </w:pPr>
      <w:r>
        <w:t xml:space="preserve">Dans un même chapitre, les aventures proposées sont présentées dans</w:t>
      </w:r>
      <w:r>
        <w:t xml:space="preserve"> </w:t>
      </w:r>
      <w:r>
        <w:t xml:space="preserve">un ordre chronologique. Cela permet de disposer d’échantillons</w:t>
      </w:r>
      <w:r>
        <w:t xml:space="preserve"> </w:t>
      </w:r>
      <w:r>
        <w:t xml:space="preserve">prêts-à-jouer de sites, de cultures, d’intrigues et de personnages.</w:t>
      </w:r>
      <w:r>
        <w:t xml:space="preserve"> </w:t>
      </w:r>
      <w:r>
        <w:t xml:space="preserve">Changez-les si vous le désirez. Considérez ces aventures comme des</w:t>
      </w:r>
      <w:r>
        <w:t xml:space="preserve"> </w:t>
      </w:r>
      <w:r>
        <w:t xml:space="preserve">histoires qui caractérisent des lieux et qui illustrent une région et</w:t>
      </w:r>
      <w:r>
        <w:t xml:space="preserve"> </w:t>
      </w:r>
      <w:r>
        <w:t xml:space="preserve">comme rien de plus. Gardez toujours à l’esprit qu’il n’existe aucune</w:t>
      </w:r>
      <w:r>
        <w:t xml:space="preserve"> </w:t>
      </w:r>
      <w:r>
        <w:t xml:space="preserve">règle pour ne pas changer le cours de l’histoire.</w:t>
      </w:r>
    </w:p>
    <w:p>
      <w:pPr>
        <w:pStyle w:val="Corpsdetexte"/>
      </w:pPr>
      <w:r>
        <w:t xml:space="preserve">Il est possible que des MJ qui désirent une aventure simple ne se</w:t>
      </w:r>
      <w:r>
        <w:t xml:space="preserve"> </w:t>
      </w:r>
      <w:r>
        <w:t xml:space="preserve">sentent pas concernés par le choix de la période de temps proposée. Ils</w:t>
      </w:r>
      <w:r>
        <w:t xml:space="preserve"> </w:t>
      </w:r>
      <w:r>
        <w:t xml:space="preserve">peuvent néanmoins jouir d’une plus grande flexibilité et ajouter des</w:t>
      </w:r>
      <w:r>
        <w:t xml:space="preserve"> </w:t>
      </w:r>
      <w:r>
        <w:t xml:space="preserve">détails de leur cru en choisissant une époque différente de la période</w:t>
      </w:r>
      <w:r>
        <w:t xml:space="preserve"> </w:t>
      </w:r>
      <w:r>
        <w:t xml:space="preserve">mentionnée dans ce module.</w:t>
      </w:r>
    </w:p>
    <w:p>
      <w:pPr>
        <w:pStyle w:val="Corpsdetexte"/>
      </w:pPr>
      <w:r>
        <w:t xml:space="preserve">Si vous dirigez une campagne se déroulant à une autre époque, toute</w:t>
      </w:r>
      <w:r>
        <w:t xml:space="preserve"> </w:t>
      </w:r>
      <w:r>
        <w:t xml:space="preserve">aventure dans la région de la Porte des Gobelins se passera</w:t>
      </w:r>
      <w:r>
        <w:t xml:space="preserve"> </w:t>
      </w:r>
      <w:r>
        <w:t xml:space="preserve">naturellement lors de cette période. Ce module est fait pour satisfaire</w:t>
      </w:r>
      <w:r>
        <w:t xml:space="preserve"> </w:t>
      </w:r>
      <w:r>
        <w:t xml:space="preserve">tous les besoins et, bien que les individus et les intrigues puissent</w:t>
      </w:r>
      <w:r>
        <w:t xml:space="preserve"> </w:t>
      </w:r>
      <w:r>
        <w:t xml:space="preserve">changer avec le temps, la configuration physique évoluera lentement.</w:t>
      </w:r>
      <w:r>
        <w:t xml:space="preserve"> </w:t>
      </w:r>
      <w:r>
        <w:t xml:space="preserve">Notez simplement quand une structure a été construite et occupée afin</w:t>
      </w:r>
      <w:r>
        <w:t xml:space="preserve"> </w:t>
      </w:r>
      <w:r>
        <w:t xml:space="preserve">d’y apporter toute modification appropriée en fonction des altérations</w:t>
      </w:r>
      <w:r>
        <w:t xml:space="preserve"> </w:t>
      </w:r>
      <w:r>
        <w:t xml:space="preserve">qu’elle aura subies, voire de sa destruction. Si vous dirigez une</w:t>
      </w:r>
      <w:r>
        <w:t xml:space="preserve"> </w:t>
      </w:r>
      <w:r>
        <w:t xml:space="preserve">campagne à une époque précédant la construction d’une structure donnée,</w:t>
      </w:r>
      <w:r>
        <w:t xml:space="preserve"> </w:t>
      </w:r>
      <w:r>
        <w:t xml:space="preserve">apportez tout changement à la configuration naturelle du site et tenez</w:t>
      </w:r>
      <w:r>
        <w:t xml:space="preserve"> </w:t>
      </w:r>
      <w:r>
        <w:t xml:space="preserve">compte des structures pouvant déjà exister.</w:t>
      </w:r>
    </w:p>
    <w:bookmarkEnd w:id="23"/>
    <w:bookmarkStart w:id="24" w:name="suggestions-pour-gérer-les-aventures"/>
    <w:p>
      <w:pPr>
        <w:pStyle w:val="Titre2"/>
      </w:pPr>
      <w:r>
        <w:t xml:space="preserve">7.3 Suggestions pour gérer</w:t>
      </w:r>
      <w:r>
        <w:t xml:space="preserve"> </w:t>
      </w:r>
      <w:r>
        <w:t xml:space="preserve">les aventures</w:t>
      </w:r>
    </w:p>
    <w:p>
      <w:pPr>
        <w:pStyle w:val="FirstParagraph"/>
      </w:pPr>
      <w:r>
        <w:t xml:space="preserve">Une fois que vous êtes familiarisés avec le matériel de base fourni</w:t>
      </w:r>
      <w:r>
        <w:t xml:space="preserve"> </w:t>
      </w:r>
      <w:r>
        <w:t xml:space="preserve">dans les chapitres 2.0 à 6.0, parcourez les résumés statistiques</w:t>
      </w:r>
      <w:r>
        <w:t xml:space="preserve"> </w:t>
      </w:r>
      <w:r>
        <w:t xml:space="preserve">exprimés dans les tables du chapitre 11.0. La Table 11.1 des Principales</w:t>
      </w:r>
      <w:r>
        <w:t xml:space="preserve"> </w:t>
      </w:r>
      <w:r>
        <w:t xml:space="preserve">Créatures donne des informations sur de dangereux animaux alors que</w:t>
      </w:r>
      <w:r>
        <w:t xml:space="preserve"> </w:t>
      </w:r>
      <w:r>
        <w:t xml:space="preserve">celle en 11.2 couvre les effectifs militaires locaux et les forces en</w:t>
      </w:r>
      <w:r>
        <w:t xml:space="preserve"> </w:t>
      </w:r>
      <w:r>
        <w:t xml:space="preserve">présence.</w:t>
      </w:r>
    </w:p>
    <w:p>
      <w:pPr>
        <w:pStyle w:val="Corpsdetexte"/>
      </w:pPr>
      <w:r>
        <w:t xml:space="preserve">Puis apprenez à connaître les Personnages Non Joueurs (PNJ). Lisez ce</w:t>
      </w:r>
      <w:r>
        <w:t xml:space="preserve"> </w:t>
      </w:r>
      <w:r>
        <w:t xml:space="preserve">que les chapitres 8.0 à 10.0 et la Table 11.3 des Principaux PNJ disent</w:t>
      </w:r>
      <w:r>
        <w:t xml:space="preserve"> </w:t>
      </w:r>
      <w:r>
        <w:t xml:space="preserve">sur les principaux PNJ de la région et essayez de penser comme ceux-ci</w:t>
      </w:r>
      <w:r>
        <w:t xml:space="preserve"> </w:t>
      </w:r>
      <w:r>
        <w:t xml:space="preserve">le feraient.</w:t>
      </w:r>
    </w:p>
    <w:p>
      <w:pPr>
        <w:pStyle w:val="Corpsdetexte"/>
      </w:pPr>
      <w:r>
        <w:t xml:space="preserve">Examinez les plans des complexes d’habitation et notez où sont situés</w:t>
      </w:r>
      <w:r>
        <w:t xml:space="preserve"> </w:t>
      </w:r>
      <w:r>
        <w:t xml:space="preserve">les pièges, les postes de garde et les points faibles. Même si une pièce</w:t>
      </w:r>
      <w:r>
        <w:t xml:space="preserve"> </w:t>
      </w:r>
      <w:r>
        <w:t xml:space="preserve">n’est pas signalée comme ayant un occupant, considérez la possibilité</w:t>
      </w:r>
      <w:r>
        <w:t xml:space="preserve"> </w:t>
      </w:r>
      <w:r>
        <w:t xml:space="preserve">qu’elle soit occupée quand les Personnages Joueurs y pénètrent.</w:t>
      </w:r>
    </w:p>
    <w:bookmarkEnd w:id="24"/>
    <w:bookmarkStart w:id="27" w:name="rencontres"/>
    <w:p>
      <w:pPr>
        <w:pStyle w:val="Titre2"/>
      </w:pPr>
      <w:r>
        <w:t xml:space="preserve">7.4 Rencontres</w:t>
      </w:r>
    </w:p>
    <w:p>
      <w:pPr>
        <w:pStyle w:val="FirstParagraph"/>
      </w:pPr>
      <w:r>
        <w:t xml:space="preserve">La région des Monts Brumeux septentrionaux possède une riche faune et</w:t>
      </w:r>
      <w:r>
        <w:t xml:space="preserve"> </w:t>
      </w:r>
      <w:r>
        <w:t xml:space="preserve">de nombreux habitants ; l’intrigue attend quiconque se déplaçant dans la</w:t>
      </w:r>
      <w:r>
        <w:t xml:space="preserve"> </w:t>
      </w:r>
      <w:r>
        <w:t xml:space="preserve">région sur une période significative. Il est difficile de dire quand et</w:t>
      </w:r>
      <w:r>
        <w:t xml:space="preserve"> </w:t>
      </w:r>
      <w:r>
        <w:t xml:space="preserve">où les PJ pourront rencontrer des indigènes, des bandits, des bêtes ou</w:t>
      </w:r>
      <w:r>
        <w:t xml:space="preserve"> </w:t>
      </w:r>
      <w:r>
        <w:t xml:space="preserve">même des envahisseurs.</w:t>
      </w:r>
    </w:p>
    <w:p>
      <w:pPr>
        <w:pStyle w:val="Corpsdetexte"/>
      </w:pPr>
      <w:r>
        <w:t xml:space="preserve">Suggestion est faite au MJ de déterminer des possibilités de</w:t>
      </w:r>
      <w:r>
        <w:t xml:space="preserve"> </w:t>
      </w:r>
      <w:r>
        <w:t xml:space="preserve">rencontres régulières.</w:t>
      </w:r>
    </w:p>
    <w:bookmarkStart w:id="25" w:name="rencontres-aléatoires-spécifiques"/>
    <w:p>
      <w:pPr>
        <w:pStyle w:val="Titre4"/>
      </w:pPr>
      <w:r>
        <w:t xml:space="preserve">Rencontres aléatoires</w:t>
      </w:r>
      <w:r>
        <w:t xml:space="preserve"> </w:t>
      </w:r>
      <w:r>
        <w:t xml:space="preserve">spécifiques</w:t>
      </w:r>
    </w:p>
    <w:p>
      <w:pPr>
        <w:pStyle w:val="FirstParagraph"/>
      </w:pPr>
      <w:r>
        <w:t xml:space="preserve">La section 11.4 fournit une Table des Principales Rencontres qui</w:t>
      </w:r>
      <w:r>
        <w:t xml:space="preserve"> </w:t>
      </w:r>
      <w:r>
        <w:t xml:space="preserve">donne un aperçu des rencontres pouvant être faites dans des parties ou</w:t>
      </w:r>
      <w:r>
        <w:t xml:space="preserve"> </w:t>
      </w:r>
      <w:r>
        <w:t xml:space="preserve">dans des sites des Monts Brumeux. Le MJ, sachant où se trouvent les PJ,</w:t>
      </w:r>
      <w:r>
        <w:t xml:space="preserve"> </w:t>
      </w:r>
      <w:r>
        <w:t xml:space="preserve">trouvera la colonne appropriée et lancera les dés pour déterminer</w:t>
      </w:r>
      <w:r>
        <w:t xml:space="preserve"> </w:t>
      </w:r>
      <w:r>
        <w:t xml:space="preserve">d’éventuelles rencontres une fois par période de temps adéquate en</w:t>
      </w:r>
      <w:r>
        <w:t xml:space="preserve"> </w:t>
      </w:r>
      <w:r>
        <w:t xml:space="preserve">fonction de la colonne. La période de temps couverte par un jet de</w:t>
      </w:r>
      <w:r>
        <w:t xml:space="preserve"> </w:t>
      </w:r>
      <w:r>
        <w:t xml:space="preserve">rencontre est soit celle du Temps donné dans la Table, soit le temps que</w:t>
      </w:r>
      <w:r>
        <w:t xml:space="preserve"> </w:t>
      </w:r>
      <w:r>
        <w:t xml:space="preserve">met le groupe à parcourir la Distance donnée dans la Table, en prenant</w:t>
      </w:r>
      <w:r>
        <w:t xml:space="preserve"> </w:t>
      </w:r>
      <w:r>
        <w:t xml:space="preserve">la période de temps écoulée la plus courte.</w:t>
      </w:r>
    </w:p>
    <w:p>
      <w:pPr>
        <w:pStyle w:val="Corpsdetexte"/>
      </w:pPr>
      <w:r>
        <w:t xml:space="preserve">Si un jet de rencontre est inférieur ou égal aux Chances de Rencontre</w:t>
      </w:r>
      <w:r>
        <w:t xml:space="preserve"> </w:t>
      </w:r>
      <w:r>
        <w:t xml:space="preserve">données dans la Table, un deuxième jet est effectué pour déterminer le</w:t>
      </w:r>
      <w:r>
        <w:t xml:space="preserve"> </w:t>
      </w:r>
      <w:r>
        <w:t xml:space="preserve">type de la rencontre. Une fois ceci déterminé, référez-vous soit à la</w:t>
      </w:r>
      <w:r>
        <w:t xml:space="preserve"> </w:t>
      </w:r>
      <w:r>
        <w:t xml:space="preserve">Table des Principales Créatures (11.1), soit à la Table des Principales</w:t>
      </w:r>
      <w:r>
        <w:t xml:space="preserve"> </w:t>
      </w:r>
      <w:r>
        <w:t xml:space="preserve">Troupes (11.2).</w:t>
      </w:r>
    </w:p>
    <w:bookmarkEnd w:id="25"/>
    <w:bookmarkStart w:id="26" w:name="autres-rencontres-aléatoires"/>
    <w:p>
      <w:pPr>
        <w:pStyle w:val="Titre4"/>
      </w:pPr>
      <w:r>
        <w:t xml:space="preserve">Autres rencontres aléatoires</w:t>
      </w:r>
    </w:p>
    <w:p>
      <w:pPr>
        <w:pStyle w:val="FirstParagraph"/>
      </w:pPr>
      <w:r>
        <w:t xml:space="preserve">Sauf spécification différente (par exemple, vous avez besoin ou</w:t>
      </w:r>
      <w:r>
        <w:t xml:space="preserve"> </w:t>
      </w:r>
      <w:r>
        <w:t xml:space="preserve">désirez utiliser la Table des Principales Rencontres), cette procédure</w:t>
      </w:r>
      <w:r>
        <w:t xml:space="preserve"> </w:t>
      </w:r>
      <w:r>
        <w:t xml:space="preserve">devrait être utilisée une fois toutes les 4 heures si les PJ sont en</w:t>
      </w:r>
      <w:r>
        <w:t xml:space="preserve"> </w:t>
      </w:r>
      <w:r>
        <w:t xml:space="preserve">déplacement ou bien une fois toutes les 12 heures s’ils sont en train de</w:t>
      </w:r>
      <w:r>
        <w:t xml:space="preserve"> </w:t>
      </w:r>
      <w:r>
        <w:t xml:space="preserve">se reposer. Si vous jouez avec JRTM, servez-vous des indications sur les</w:t>
      </w:r>
      <w:r>
        <w:t xml:space="preserve"> </w:t>
      </w:r>
      <w:r>
        <w:t xml:space="preserve">rencontres de la sous-section 5.24 et de la Table TS-10. Dans</w:t>
      </w:r>
      <w:r>
        <w:t xml:space="preserve"> </w:t>
      </w:r>
      <w:r>
        <w:t xml:space="preserve">Rolemaster, les règles sur les rencontres sont développées dans le</w:t>
      </w:r>
      <w:r>
        <w:t xml:space="preserve"> </w:t>
      </w:r>
      <w:r>
        <w:t xml:space="preserve">Manuel des Campagnes (3.34).</w:t>
      </w:r>
    </w:p>
    <w:bookmarkEnd w:id="26"/>
    <w:bookmarkEnd w:id="27"/>
    <w:bookmarkStart w:id="28" w:name="pièges-armes-et-sorts"/>
    <w:p>
      <w:pPr>
        <w:pStyle w:val="Titre2"/>
      </w:pPr>
      <w:r>
        <w:t xml:space="preserve">7.5 Pièges, armes et sorts</w:t>
      </w:r>
    </w:p>
    <w:p>
      <w:pPr>
        <w:pStyle w:val="FirstParagraph"/>
      </w:pPr>
      <w:r>
        <w:t xml:space="preserve">Les descriptions des plans font souvent référence à des pièges et des</w:t>
      </w:r>
      <w:r>
        <w:t xml:space="preserve"> </w:t>
      </w:r>
      <w:r>
        <w:t xml:space="preserve">serrures. Les références suivantes sont fournies au MJ pour JRTM et pour</w:t>
      </w:r>
      <w:r>
        <w:t xml:space="preserve"> </w:t>
      </w:r>
      <w:r>
        <w:t xml:space="preserve">Rolemaster.</w:t>
      </w:r>
    </w:p>
    <w:p>
      <w:pPr>
        <w:pStyle w:val="Corpsdetexte"/>
      </w:pPr>
      <w:r>
        <w:t xml:space="preserve">Pour se rendre compte de l’échec ou de la réussite des tentatives de</w:t>
      </w:r>
      <w:r>
        <w:t xml:space="preserve"> </w:t>
      </w:r>
      <w:r>
        <w:t xml:space="preserve">désarmement ou de crochetage de ces mécanismes, faites faire un jet de</w:t>
      </w:r>
      <w:r>
        <w:t xml:space="preserve"> </w:t>
      </w:r>
      <w:r>
        <w:t xml:space="preserve">dé au PJ impliqué, ajoutez les bonus appropriés et soustrayez le facteur</w:t>
      </w:r>
      <w:r>
        <w:t xml:space="preserve"> </w:t>
      </w:r>
      <w:r>
        <w:t xml:space="preserve">de difficulté assigné au mécanisme. Puis référez-vous, pour JRTM, à la</w:t>
      </w:r>
      <w:r>
        <w:t xml:space="preserve"> </w:t>
      </w:r>
      <w:r>
        <w:t xml:space="preserve">table TM-2 et, pour Rolemaster, au Manuel des Personnages.</w:t>
      </w:r>
    </w:p>
    <w:p>
      <w:pPr>
        <w:pStyle w:val="Corpsdetexte"/>
      </w:pPr>
      <w:r>
        <w:t xml:space="preserve">Les résultats d’attaques par Chute/Projection/Écrasement et</w:t>
      </w:r>
      <w:r>
        <w:t xml:space="preserve"> </w:t>
      </w:r>
      <w:r>
        <w:t xml:space="preserve">d’attaques des animaux sont résolus, pour JRTM, dans les tables TSC-2 et</w:t>
      </w:r>
      <w:r>
        <w:t xml:space="preserve"> </w:t>
      </w:r>
      <w:r>
        <w:t xml:space="preserve">TA-5 ou TA-6 et, pour Rolemaster, dans le Manuel des Combats.</w:t>
      </w:r>
    </w:p>
    <w:p>
      <w:pPr>
        <w:pStyle w:val="Corpsdetexte"/>
      </w:pPr>
      <w:r>
        <w:t xml:space="preserve">Les attaques par armes sont contenues, pour JRTM, dans les tables</w:t>
      </w:r>
      <w:r>
        <w:t xml:space="preserve"> </w:t>
      </w:r>
      <w:r>
        <w:t xml:space="preserve">TSC-1 et TA-1 à TA-4 et, pour Rolemaster, dans le Manuel des</w:t>
      </w:r>
      <w:r>
        <w:t xml:space="preserve"> </w:t>
      </w:r>
      <w:r>
        <w:t xml:space="preserve">Combats.</w:t>
      </w:r>
    </w:p>
    <w:p>
      <w:pPr>
        <w:pStyle w:val="Corpsdetexte"/>
      </w:pPr>
      <w:r>
        <w:t xml:space="preserve">Les sorts sont gérés, pour JRTM, à la section 7.1 et, pour Rolemaster</w:t>
      </w:r>
      <w:r>
        <w:t xml:space="preserve"> </w:t>
      </w:r>
      <w:r>
        <w:t xml:space="preserve">dans le Manuel des Sorts.</w:t>
      </w:r>
    </w:p>
    <w:bookmarkEnd w:id="28"/>
    <w:bookmarkEnd w:id="2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· Conseils pour les Aventures</dc:title>
  <dc:creator/>
  <dc:language/>
  <cp:keywords/>
  <dcterms:created xsi:type="dcterms:W3CDTF">2023-11-27T09:46:55Z</dcterms:created>
  <dcterms:modified xsi:type="dcterms:W3CDTF">2023-11-27T09:46:55Z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